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7D253" w14:textId="77777777" w:rsidR="00A5667E" w:rsidRDefault="00000000">
      <w:pPr>
        <w:spacing w:line="600" w:lineRule="exact"/>
        <w:jc w:val="center"/>
        <w:rPr>
          <w:rFonts w:ascii="华文中宋" w:eastAsia="华文中宋" w:hAnsi="华文中宋"/>
          <w:sz w:val="36"/>
          <w:szCs w:val="36"/>
        </w:rPr>
      </w:pPr>
      <w:r>
        <w:rPr>
          <w:rFonts w:ascii="华文中宋" w:eastAsia="华文中宋" w:hAnsi="华文中宋" w:hint="eastAsia"/>
          <w:sz w:val="36"/>
          <w:szCs w:val="36"/>
        </w:rPr>
        <w:t>山东财经大学东方学院财税金融学院</w:t>
      </w:r>
    </w:p>
    <w:p w14:paraId="4A3C8D66" w14:textId="77777777" w:rsidR="00A5667E" w:rsidRDefault="00000000">
      <w:pPr>
        <w:spacing w:line="600" w:lineRule="exact"/>
        <w:jc w:val="center"/>
        <w:rPr>
          <w:rFonts w:ascii="华文中宋" w:eastAsia="华文中宋" w:hAnsi="华文中宋"/>
          <w:sz w:val="36"/>
          <w:szCs w:val="36"/>
        </w:rPr>
      </w:pPr>
      <w:r>
        <w:rPr>
          <w:rFonts w:ascii="Times New Roman" w:eastAsia="华文中宋" w:hAnsi="Times New Roman"/>
          <w:sz w:val="36"/>
          <w:szCs w:val="36"/>
        </w:rPr>
        <w:t>2023</w:t>
      </w:r>
      <w:r>
        <w:rPr>
          <w:rFonts w:ascii="华文中宋" w:eastAsia="华文中宋" w:hAnsi="华文中宋" w:hint="eastAsia"/>
          <w:sz w:val="36"/>
          <w:szCs w:val="36"/>
        </w:rPr>
        <w:t>级本专科生转专业工作实施方案</w:t>
      </w:r>
    </w:p>
    <w:p w14:paraId="10095454" w14:textId="77777777" w:rsidR="00A5667E" w:rsidRDefault="00A5667E">
      <w:pPr>
        <w:spacing w:line="600" w:lineRule="exact"/>
        <w:jc w:val="center"/>
        <w:rPr>
          <w:rFonts w:ascii="华文中宋" w:eastAsia="华文中宋" w:hAnsi="华文中宋"/>
          <w:sz w:val="36"/>
          <w:szCs w:val="36"/>
        </w:rPr>
      </w:pPr>
    </w:p>
    <w:p w14:paraId="50F4DEED" w14:textId="77777777" w:rsidR="00A5667E" w:rsidRDefault="00000000">
      <w:pPr>
        <w:spacing w:before="100" w:beforeAutospacing="1" w:after="100" w:afterAutospacing="1"/>
        <w:ind w:firstLine="631"/>
        <w:jc w:val="center"/>
        <w:outlineLvl w:val="0"/>
        <w:rPr>
          <w:rFonts w:ascii="华文仿宋" w:eastAsia="华文仿宋" w:hAnsi="华文仿宋" w:cs="华文仿宋"/>
          <w:color w:val="000000"/>
          <w:szCs w:val="32"/>
          <w:shd w:val="clear" w:color="auto" w:fill="FFFFFF"/>
        </w:rPr>
      </w:pPr>
      <w:r>
        <w:rPr>
          <w:rFonts w:ascii="华文仿宋" w:eastAsia="华文仿宋" w:hAnsi="华文仿宋" w:cs="华文仿宋" w:hint="eastAsia"/>
          <w:color w:val="000000"/>
          <w:szCs w:val="32"/>
          <w:shd w:val="clear" w:color="auto" w:fill="FFFFFF"/>
        </w:rPr>
        <w:t>根据《山东财经大学东方学院普通本专科学生转专业管理办法（试行）》（鲁财大东方教字[</w:t>
      </w:r>
      <w:r>
        <w:rPr>
          <w:rFonts w:ascii="Times New Roman" w:eastAsia="华文仿宋" w:hAnsi="Times New Roman"/>
          <w:color w:val="000000"/>
          <w:szCs w:val="32"/>
          <w:shd w:val="clear" w:color="auto" w:fill="FFFFFF"/>
        </w:rPr>
        <w:t>2023]30</w:t>
      </w:r>
      <w:r>
        <w:rPr>
          <w:rFonts w:ascii="华文仿宋" w:eastAsia="华文仿宋" w:hAnsi="华文仿宋" w:cs="华文仿宋" w:hint="eastAsia"/>
          <w:color w:val="000000"/>
          <w:szCs w:val="32"/>
          <w:shd w:val="clear" w:color="auto" w:fill="FFFFFF"/>
        </w:rPr>
        <w:t>号）文件规定、山东财经大学东方学院《关于做好</w:t>
      </w:r>
      <w:r>
        <w:rPr>
          <w:rFonts w:ascii="Times New Roman" w:eastAsia="华文仿宋" w:hAnsi="Times New Roman"/>
          <w:color w:val="000000"/>
          <w:szCs w:val="32"/>
          <w:shd w:val="clear" w:color="auto" w:fill="FFFFFF"/>
        </w:rPr>
        <w:t>2023</w:t>
      </w:r>
      <w:r>
        <w:rPr>
          <w:rFonts w:ascii="华文仿宋" w:eastAsia="华文仿宋" w:hAnsi="华文仿宋" w:cs="华文仿宋" w:hint="eastAsia"/>
          <w:color w:val="000000"/>
          <w:szCs w:val="32"/>
          <w:shd w:val="clear" w:color="auto" w:fill="FFFFFF"/>
        </w:rPr>
        <w:t>级本专科学生转专业工作的通知》及相关文件精神，结合我院实际，制定本实施方案。</w:t>
      </w:r>
    </w:p>
    <w:p w14:paraId="5D18FDB7" w14:textId="77777777" w:rsidR="00A5667E" w:rsidRDefault="00000000">
      <w:pPr>
        <w:ind w:firstLineChars="200" w:firstLine="632"/>
        <w:rPr>
          <w:rFonts w:ascii="黑体" w:eastAsia="黑体" w:hAnsi="黑体" w:cs="黑体"/>
          <w:bCs/>
          <w:szCs w:val="32"/>
        </w:rPr>
      </w:pPr>
      <w:r>
        <w:rPr>
          <w:rFonts w:ascii="黑体" w:eastAsia="黑体" w:hAnsi="黑体" w:cs="黑体" w:hint="eastAsia"/>
          <w:bCs/>
          <w:szCs w:val="32"/>
        </w:rPr>
        <w:t>第一条</w:t>
      </w:r>
      <w:r>
        <w:rPr>
          <w:rFonts w:ascii="黑体" w:eastAsia="黑体" w:hAnsi="黑体" w:cs="黑体"/>
          <w:bCs/>
          <w:szCs w:val="32"/>
        </w:rPr>
        <w:t xml:space="preserve"> </w:t>
      </w:r>
      <w:r>
        <w:rPr>
          <w:rFonts w:ascii="黑体" w:eastAsia="黑体" w:hAnsi="黑体" w:cs="黑体" w:hint="eastAsia"/>
          <w:bCs/>
          <w:szCs w:val="32"/>
        </w:rPr>
        <w:t>领导小组</w:t>
      </w:r>
    </w:p>
    <w:p w14:paraId="22CA4A98" w14:textId="77777777" w:rsidR="00A5667E" w:rsidRDefault="00000000">
      <w:pPr>
        <w:ind w:firstLineChars="200" w:firstLine="632"/>
        <w:rPr>
          <w:rFonts w:hAnsi="仿宋_GB2312" w:cs="仿宋_GB2312"/>
          <w:szCs w:val="32"/>
        </w:rPr>
      </w:pPr>
      <w:r>
        <w:rPr>
          <w:rFonts w:hAnsi="仿宋_GB2312" w:cs="仿宋_GB2312" w:hint="eastAsia"/>
          <w:szCs w:val="32"/>
        </w:rPr>
        <w:t>学院设立转专业工作领导小组，由院长任组长，副院长任副组长，各专业负责人、教学秘书、相应年级辅导员为小组成员。工作小组办公室设在学院办公室。</w:t>
      </w:r>
    </w:p>
    <w:p w14:paraId="459C7F63" w14:textId="77777777" w:rsidR="00A5667E" w:rsidRDefault="00000000">
      <w:pPr>
        <w:ind w:firstLineChars="200" w:firstLine="632"/>
        <w:rPr>
          <w:rFonts w:hAnsi="仿宋_GB2312" w:cs="仿宋_GB2312"/>
          <w:szCs w:val="32"/>
        </w:rPr>
      </w:pPr>
      <w:r>
        <w:rPr>
          <w:rFonts w:hAnsi="仿宋_GB2312" w:cs="仿宋_GB2312" w:hint="eastAsia"/>
          <w:szCs w:val="32"/>
        </w:rPr>
        <w:t>组  长：丛建阁</w:t>
      </w:r>
    </w:p>
    <w:p w14:paraId="1FCFCE76" w14:textId="77777777" w:rsidR="00A5667E" w:rsidRDefault="00000000">
      <w:pPr>
        <w:ind w:firstLineChars="200" w:firstLine="632"/>
        <w:rPr>
          <w:rFonts w:hAnsi="仿宋_GB2312" w:cs="仿宋_GB2312"/>
          <w:szCs w:val="32"/>
        </w:rPr>
      </w:pPr>
      <w:r>
        <w:rPr>
          <w:rFonts w:hAnsi="仿宋_GB2312" w:cs="仿宋_GB2312" w:hint="eastAsia"/>
          <w:szCs w:val="32"/>
        </w:rPr>
        <w:t>副组长：郭  宁 王小艺</w:t>
      </w:r>
    </w:p>
    <w:p w14:paraId="02304203" w14:textId="77777777" w:rsidR="00A5667E" w:rsidRDefault="00000000">
      <w:pPr>
        <w:ind w:firstLineChars="200" w:firstLine="632"/>
        <w:rPr>
          <w:rFonts w:hAnsi="仿宋_GB2312" w:cs="仿宋_GB2312"/>
          <w:szCs w:val="32"/>
        </w:rPr>
      </w:pPr>
      <w:r>
        <w:rPr>
          <w:rFonts w:hAnsi="仿宋_GB2312" w:cs="仿宋_GB2312" w:hint="eastAsia"/>
          <w:szCs w:val="32"/>
        </w:rPr>
        <w:t xml:space="preserve">成  员: 吴修玲 于长振  段光君  张  芳 姬  瑜  </w:t>
      </w:r>
    </w:p>
    <w:p w14:paraId="106128F6" w14:textId="77777777" w:rsidR="00A5667E" w:rsidRDefault="00000000">
      <w:pPr>
        <w:ind w:firstLineChars="200" w:firstLine="632"/>
        <w:rPr>
          <w:rFonts w:hAnsi="仿宋_GB2312" w:cs="仿宋_GB2312"/>
          <w:szCs w:val="32"/>
        </w:rPr>
      </w:pPr>
      <w:r>
        <w:rPr>
          <w:rFonts w:hAnsi="仿宋_GB2312" w:cs="仿宋_GB2312" w:hint="eastAsia"/>
          <w:szCs w:val="32"/>
        </w:rPr>
        <w:t>王一博  葛  瑶</w:t>
      </w:r>
    </w:p>
    <w:p w14:paraId="7A6D1DDD" w14:textId="77777777" w:rsidR="00A5667E" w:rsidRDefault="00000000">
      <w:pPr>
        <w:ind w:firstLineChars="200" w:firstLine="632"/>
        <w:rPr>
          <w:rFonts w:ascii="黑体" w:eastAsia="黑体" w:hAnsi="黑体" w:cs="黑体"/>
          <w:bCs/>
          <w:szCs w:val="32"/>
        </w:rPr>
      </w:pPr>
      <w:r>
        <w:rPr>
          <w:rFonts w:ascii="黑体" w:eastAsia="黑体" w:hAnsi="黑体" w:cs="黑体" w:hint="eastAsia"/>
          <w:bCs/>
          <w:szCs w:val="32"/>
        </w:rPr>
        <w:t>第二条</w:t>
      </w:r>
      <w:r>
        <w:rPr>
          <w:rFonts w:ascii="黑体" w:eastAsia="黑体" w:hAnsi="黑体" w:cs="黑体"/>
          <w:bCs/>
          <w:szCs w:val="32"/>
        </w:rPr>
        <w:t xml:space="preserve"> </w:t>
      </w:r>
      <w:r>
        <w:rPr>
          <w:rFonts w:ascii="黑体" w:eastAsia="黑体" w:hAnsi="黑体" w:cs="黑体" w:hint="eastAsia"/>
          <w:bCs/>
          <w:szCs w:val="32"/>
        </w:rPr>
        <w:t>接收专业与接收计划</w:t>
      </w:r>
    </w:p>
    <w:p w14:paraId="471F967B" w14:textId="77777777" w:rsidR="00A5667E" w:rsidRDefault="00000000">
      <w:pPr>
        <w:ind w:firstLineChars="200" w:firstLine="632"/>
        <w:rPr>
          <w:rFonts w:hAnsi="仿宋_GB2312" w:cs="仿宋_GB2312"/>
          <w:color w:val="000000"/>
          <w:szCs w:val="32"/>
        </w:rPr>
      </w:pPr>
      <w:r>
        <w:rPr>
          <w:rFonts w:hAnsi="仿宋_GB2312" w:cs="仿宋_GB2312" w:hint="eastAsia"/>
          <w:color w:val="000000"/>
          <w:szCs w:val="32"/>
        </w:rPr>
        <w:t>根据学院各专业现有人数和师资力量及学校相关规定，接收专业和接收计划如下：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2552"/>
      </w:tblGrid>
      <w:tr w:rsidR="00A5667E" w14:paraId="70010B03" w14:textId="77777777">
        <w:trPr>
          <w:trHeight w:val="484"/>
          <w:jc w:val="center"/>
        </w:trPr>
        <w:tc>
          <w:tcPr>
            <w:tcW w:w="4390" w:type="dxa"/>
          </w:tcPr>
          <w:p w14:paraId="21DCB571" w14:textId="77777777" w:rsidR="00A5667E" w:rsidRDefault="00000000">
            <w:pPr>
              <w:ind w:firstLineChars="200" w:firstLine="632"/>
              <w:rPr>
                <w:rFonts w:hAnsi="仿宋_GB2312" w:cs="仿宋_GB2312"/>
                <w:szCs w:val="32"/>
              </w:rPr>
            </w:pPr>
            <w:r>
              <w:rPr>
                <w:rFonts w:hAnsi="仿宋_GB2312" w:cs="仿宋_GB2312" w:hint="eastAsia"/>
                <w:szCs w:val="32"/>
              </w:rPr>
              <w:t>专业名称</w:t>
            </w:r>
          </w:p>
        </w:tc>
        <w:tc>
          <w:tcPr>
            <w:tcW w:w="2552" w:type="dxa"/>
          </w:tcPr>
          <w:p w14:paraId="2B2971D7" w14:textId="77777777" w:rsidR="00A5667E" w:rsidRDefault="00000000">
            <w:pPr>
              <w:rPr>
                <w:rFonts w:hAnsi="仿宋_GB2312" w:cs="仿宋_GB2312"/>
                <w:szCs w:val="32"/>
              </w:rPr>
            </w:pPr>
            <w:r>
              <w:rPr>
                <w:rFonts w:hAnsi="仿宋_GB2312" w:cs="仿宋_GB2312" w:hint="eastAsia"/>
                <w:szCs w:val="32"/>
              </w:rPr>
              <w:t>拟接收转入人数</w:t>
            </w:r>
          </w:p>
        </w:tc>
      </w:tr>
      <w:tr w:rsidR="00A5667E" w14:paraId="528A9077" w14:textId="77777777">
        <w:trPr>
          <w:trHeight w:val="464"/>
          <w:jc w:val="center"/>
        </w:trPr>
        <w:tc>
          <w:tcPr>
            <w:tcW w:w="4390" w:type="dxa"/>
          </w:tcPr>
          <w:p w14:paraId="73105DFC" w14:textId="77777777" w:rsidR="00A5667E" w:rsidRDefault="00000000">
            <w:pPr>
              <w:rPr>
                <w:rFonts w:hAnsi="仿宋_GB2312" w:cs="仿宋_GB2312"/>
                <w:szCs w:val="32"/>
              </w:rPr>
            </w:pPr>
            <w:r>
              <w:rPr>
                <w:rFonts w:hAnsi="仿宋_GB2312" w:cs="仿宋_GB2312" w:hint="eastAsia"/>
                <w:szCs w:val="32"/>
              </w:rPr>
              <w:t>金融学专业</w:t>
            </w:r>
          </w:p>
        </w:tc>
        <w:tc>
          <w:tcPr>
            <w:tcW w:w="2552" w:type="dxa"/>
          </w:tcPr>
          <w:p w14:paraId="55F27BF7" w14:textId="77777777" w:rsidR="00A5667E" w:rsidRDefault="00000000">
            <w:pPr>
              <w:ind w:firstLineChars="200" w:firstLine="632"/>
              <w:jc w:val="center"/>
              <w:rPr>
                <w:rFonts w:ascii="Times New Roman" w:hAnsi="Times New Roman"/>
                <w:szCs w:val="32"/>
              </w:rPr>
            </w:pPr>
            <w:r>
              <w:rPr>
                <w:rFonts w:ascii="Times New Roman" w:hAnsi="Times New Roman" w:hint="eastAsia"/>
                <w:szCs w:val="32"/>
              </w:rPr>
              <w:t>6</w:t>
            </w:r>
          </w:p>
        </w:tc>
      </w:tr>
      <w:tr w:rsidR="00A5667E" w14:paraId="108A5500" w14:textId="77777777">
        <w:trPr>
          <w:trHeight w:val="514"/>
          <w:jc w:val="center"/>
        </w:trPr>
        <w:tc>
          <w:tcPr>
            <w:tcW w:w="4390" w:type="dxa"/>
          </w:tcPr>
          <w:p w14:paraId="28D507FD" w14:textId="77777777" w:rsidR="00A5667E" w:rsidRDefault="00000000">
            <w:pPr>
              <w:rPr>
                <w:rFonts w:hAnsi="仿宋_GB2312" w:cs="仿宋_GB2312"/>
                <w:szCs w:val="32"/>
              </w:rPr>
            </w:pPr>
            <w:r>
              <w:rPr>
                <w:rFonts w:hAnsi="仿宋_GB2312" w:cs="仿宋_GB2312" w:hint="eastAsia"/>
                <w:szCs w:val="32"/>
              </w:rPr>
              <w:t>金融科技专业</w:t>
            </w:r>
          </w:p>
        </w:tc>
        <w:tc>
          <w:tcPr>
            <w:tcW w:w="2552" w:type="dxa"/>
          </w:tcPr>
          <w:p w14:paraId="0FA037D3" w14:textId="77777777" w:rsidR="00A5667E" w:rsidRDefault="00000000">
            <w:pPr>
              <w:ind w:firstLineChars="200" w:firstLine="632"/>
              <w:jc w:val="center"/>
              <w:rPr>
                <w:rFonts w:ascii="Times New Roman" w:hAnsi="Times New Roman"/>
                <w:szCs w:val="32"/>
              </w:rPr>
            </w:pPr>
            <w:r>
              <w:rPr>
                <w:rFonts w:ascii="Times New Roman" w:hAnsi="Times New Roman" w:hint="eastAsia"/>
                <w:szCs w:val="32"/>
              </w:rPr>
              <w:t>4</w:t>
            </w:r>
          </w:p>
        </w:tc>
      </w:tr>
      <w:tr w:rsidR="00A5667E" w14:paraId="2DA26A89" w14:textId="77777777">
        <w:trPr>
          <w:trHeight w:val="430"/>
          <w:jc w:val="center"/>
        </w:trPr>
        <w:tc>
          <w:tcPr>
            <w:tcW w:w="4390" w:type="dxa"/>
          </w:tcPr>
          <w:p w14:paraId="25EB8F15" w14:textId="77777777" w:rsidR="00A5667E" w:rsidRDefault="00000000">
            <w:pPr>
              <w:rPr>
                <w:rFonts w:hAnsi="仿宋_GB2312" w:cs="仿宋_GB2312"/>
                <w:szCs w:val="32"/>
              </w:rPr>
            </w:pPr>
            <w:r>
              <w:rPr>
                <w:rFonts w:hAnsi="仿宋_GB2312" w:cs="仿宋_GB2312" w:hint="eastAsia"/>
                <w:szCs w:val="32"/>
              </w:rPr>
              <w:lastRenderedPageBreak/>
              <w:t>税收学专业</w:t>
            </w:r>
          </w:p>
        </w:tc>
        <w:tc>
          <w:tcPr>
            <w:tcW w:w="2552" w:type="dxa"/>
          </w:tcPr>
          <w:p w14:paraId="58DCE74D" w14:textId="77777777" w:rsidR="00A5667E" w:rsidRDefault="00000000">
            <w:pPr>
              <w:ind w:firstLineChars="200" w:firstLine="632"/>
              <w:jc w:val="center"/>
              <w:rPr>
                <w:rFonts w:ascii="Times New Roman" w:hAnsi="Times New Roman"/>
                <w:szCs w:val="32"/>
              </w:rPr>
            </w:pPr>
            <w:r>
              <w:rPr>
                <w:rFonts w:ascii="Times New Roman" w:hAnsi="Times New Roman" w:hint="eastAsia"/>
                <w:szCs w:val="32"/>
              </w:rPr>
              <w:t>3</w:t>
            </w:r>
          </w:p>
        </w:tc>
      </w:tr>
      <w:tr w:rsidR="00A5667E" w14:paraId="01A730B1" w14:textId="77777777">
        <w:trPr>
          <w:trHeight w:val="430"/>
          <w:jc w:val="center"/>
        </w:trPr>
        <w:tc>
          <w:tcPr>
            <w:tcW w:w="4390" w:type="dxa"/>
          </w:tcPr>
          <w:p w14:paraId="4ADDE362" w14:textId="77777777" w:rsidR="00A5667E" w:rsidRDefault="00000000">
            <w:pPr>
              <w:rPr>
                <w:rFonts w:hAnsi="仿宋_GB2312" w:cs="仿宋_GB2312"/>
                <w:szCs w:val="32"/>
              </w:rPr>
            </w:pPr>
            <w:r>
              <w:rPr>
                <w:rFonts w:hAnsi="仿宋_GB2312" w:cs="仿宋_GB2312" w:hint="eastAsia"/>
                <w:szCs w:val="32"/>
              </w:rPr>
              <w:t>金融服务与管理专业</w:t>
            </w:r>
          </w:p>
        </w:tc>
        <w:tc>
          <w:tcPr>
            <w:tcW w:w="2552" w:type="dxa"/>
          </w:tcPr>
          <w:p w14:paraId="3D6909BB" w14:textId="77777777" w:rsidR="00A5667E" w:rsidRDefault="00000000">
            <w:pPr>
              <w:ind w:firstLineChars="200" w:firstLine="632"/>
              <w:jc w:val="center"/>
              <w:rPr>
                <w:rFonts w:ascii="Times New Roman" w:hAnsi="Times New Roman"/>
                <w:szCs w:val="32"/>
              </w:rPr>
            </w:pPr>
            <w:r>
              <w:rPr>
                <w:rFonts w:ascii="Times New Roman" w:hAnsi="Times New Roman" w:hint="eastAsia"/>
                <w:szCs w:val="32"/>
              </w:rPr>
              <w:t>28</w:t>
            </w:r>
          </w:p>
        </w:tc>
      </w:tr>
    </w:tbl>
    <w:p w14:paraId="06039D0B" w14:textId="77777777" w:rsidR="00A5667E" w:rsidRDefault="00000000">
      <w:pPr>
        <w:ind w:firstLineChars="200" w:firstLine="632"/>
        <w:rPr>
          <w:rFonts w:ascii="黑体" w:eastAsia="黑体" w:hAnsi="黑体" w:cs="黑体"/>
          <w:bCs/>
          <w:szCs w:val="32"/>
        </w:rPr>
      </w:pPr>
      <w:r>
        <w:rPr>
          <w:rFonts w:ascii="黑体" w:eastAsia="黑体" w:hAnsi="黑体" w:cs="黑体" w:hint="eastAsia"/>
          <w:bCs/>
          <w:szCs w:val="32"/>
        </w:rPr>
        <w:t>第三条</w:t>
      </w:r>
      <w:r>
        <w:rPr>
          <w:rFonts w:ascii="黑体" w:eastAsia="黑体" w:hAnsi="黑体" w:cs="黑体"/>
          <w:bCs/>
          <w:szCs w:val="32"/>
        </w:rPr>
        <w:t xml:space="preserve"> </w:t>
      </w:r>
      <w:r>
        <w:rPr>
          <w:rFonts w:ascii="黑体" w:eastAsia="黑体" w:hAnsi="黑体" w:cs="黑体" w:hint="eastAsia"/>
          <w:bCs/>
          <w:szCs w:val="32"/>
        </w:rPr>
        <w:t>资格条件</w:t>
      </w:r>
    </w:p>
    <w:p w14:paraId="53AC5EF3" w14:textId="77777777" w:rsidR="00A5667E" w:rsidRDefault="00000000">
      <w:pPr>
        <w:ind w:firstLineChars="200" w:firstLine="632"/>
        <w:rPr>
          <w:rFonts w:hAnsi="仿宋_GB2312" w:cs="仿宋_GB2312"/>
          <w:szCs w:val="32"/>
        </w:rPr>
      </w:pPr>
      <w:r>
        <w:rPr>
          <w:rFonts w:hAnsi="仿宋_GB2312" w:cs="仿宋_GB2312" w:hint="eastAsia"/>
          <w:szCs w:val="32"/>
        </w:rPr>
        <w:t>申请转入到我院各专业的学生须符合</w:t>
      </w:r>
      <w:r>
        <w:rPr>
          <w:rFonts w:ascii="华文仿宋" w:eastAsia="华文仿宋" w:hAnsi="华文仿宋" w:cs="华文仿宋" w:hint="eastAsia"/>
          <w:szCs w:val="32"/>
          <w:shd w:val="clear" w:color="auto" w:fill="FFFFFF"/>
        </w:rPr>
        <w:t>《山东财经大学东方学院普通本专科学生转专业管理办法（试行）》（鲁财大东方教字</w:t>
      </w:r>
      <w:r>
        <w:rPr>
          <w:rFonts w:ascii="Times New Roman" w:eastAsia="华文仿宋" w:hAnsi="Times New Roman"/>
          <w:szCs w:val="32"/>
          <w:shd w:val="clear" w:color="auto" w:fill="FFFFFF"/>
        </w:rPr>
        <w:t>[2023]30</w:t>
      </w:r>
      <w:r>
        <w:rPr>
          <w:rFonts w:ascii="华文仿宋" w:eastAsia="华文仿宋" w:hAnsi="华文仿宋" w:cs="华文仿宋" w:hint="eastAsia"/>
          <w:szCs w:val="32"/>
          <w:shd w:val="clear" w:color="auto" w:fill="FFFFFF"/>
        </w:rPr>
        <w:t>号）文件规定</w:t>
      </w:r>
      <w:r>
        <w:rPr>
          <w:rFonts w:hAnsi="仿宋_GB2312" w:cs="仿宋_GB2312" w:hint="eastAsia"/>
          <w:szCs w:val="32"/>
        </w:rPr>
        <w:t>第二章规定的资格条件。除此之外，转入我院各专业的学生还需符合下列条件之一：</w:t>
      </w:r>
    </w:p>
    <w:p w14:paraId="16C37F35" w14:textId="77777777" w:rsidR="00A5667E" w:rsidRDefault="00000000">
      <w:pPr>
        <w:ind w:firstLineChars="200" w:firstLine="632"/>
        <w:rPr>
          <w:rFonts w:hAnsi="仿宋_GB2312" w:cs="仿宋_GB2312"/>
          <w:szCs w:val="32"/>
        </w:rPr>
      </w:pPr>
      <w:r>
        <w:rPr>
          <w:rFonts w:ascii="楷体_GB2312" w:eastAsia="楷体_GB2312" w:hAnsi="楷体_GB2312" w:cs="楷体_GB2312" w:hint="eastAsia"/>
          <w:szCs w:val="32"/>
        </w:rPr>
        <w:t>（一）</w:t>
      </w:r>
      <w:r>
        <w:rPr>
          <w:rFonts w:hAnsi="仿宋_GB2312" w:cs="仿宋_GB2312" w:hint="eastAsia"/>
          <w:szCs w:val="32"/>
        </w:rPr>
        <w:t>第一学期修读并通过微积分</w:t>
      </w:r>
      <w:r>
        <w:rPr>
          <w:rFonts w:ascii="Times New Roman" w:hAnsi="Times New Roman"/>
          <w:szCs w:val="32"/>
        </w:rPr>
        <w:t>（</w:t>
      </w:r>
      <w:r>
        <w:rPr>
          <w:rFonts w:ascii="Times New Roman" w:hAnsi="Times New Roman"/>
          <w:szCs w:val="32"/>
        </w:rPr>
        <w:t>1</w:t>
      </w:r>
      <w:r>
        <w:rPr>
          <w:rFonts w:ascii="Times New Roman" w:hAnsi="Times New Roman"/>
          <w:szCs w:val="32"/>
        </w:rPr>
        <w:t>）</w:t>
      </w:r>
      <w:r>
        <w:rPr>
          <w:rFonts w:hAnsi="仿宋_GB2312" w:cs="仿宋_GB2312" w:hint="eastAsia"/>
          <w:szCs w:val="32"/>
        </w:rPr>
        <w:t>(或者高等数学</w:t>
      </w:r>
      <w:r>
        <w:rPr>
          <w:rFonts w:ascii="Times New Roman" w:hAnsi="Times New Roman"/>
          <w:szCs w:val="32"/>
        </w:rPr>
        <w:t>（</w:t>
      </w:r>
      <w:r>
        <w:rPr>
          <w:rFonts w:ascii="Times New Roman" w:hAnsi="Times New Roman"/>
          <w:szCs w:val="32"/>
        </w:rPr>
        <w:t>1</w:t>
      </w:r>
      <w:r>
        <w:rPr>
          <w:rFonts w:ascii="Times New Roman" w:hAnsi="Times New Roman"/>
          <w:szCs w:val="32"/>
        </w:rPr>
        <w:t>）</w:t>
      </w:r>
      <w:r>
        <w:rPr>
          <w:rFonts w:hAnsi="仿宋_GB2312" w:cs="仿宋_GB2312" w:hint="eastAsia"/>
          <w:szCs w:val="32"/>
        </w:rPr>
        <w:t>或者经济数学基础</w:t>
      </w:r>
      <w:r>
        <w:rPr>
          <w:rFonts w:ascii="Times New Roman" w:hAnsi="Times New Roman"/>
          <w:szCs w:val="32"/>
        </w:rPr>
        <w:t>（</w:t>
      </w:r>
      <w:r>
        <w:rPr>
          <w:rFonts w:ascii="Times New Roman" w:hAnsi="Times New Roman"/>
          <w:szCs w:val="32"/>
        </w:rPr>
        <w:t>1</w:t>
      </w:r>
      <w:r>
        <w:rPr>
          <w:rFonts w:ascii="Times New Roman" w:hAnsi="Times New Roman"/>
          <w:szCs w:val="32"/>
        </w:rPr>
        <w:t>）</w:t>
      </w:r>
      <w:r>
        <w:rPr>
          <w:rFonts w:hAnsi="仿宋_GB2312" w:cs="仿宋_GB2312" w:hint="eastAsia"/>
          <w:szCs w:val="32"/>
        </w:rPr>
        <w:t xml:space="preserve">)考试； </w:t>
      </w:r>
    </w:p>
    <w:p w14:paraId="64F3D032" w14:textId="77777777" w:rsidR="00A5667E" w:rsidRDefault="00000000">
      <w:pPr>
        <w:ind w:firstLineChars="200" w:firstLine="632"/>
        <w:rPr>
          <w:rFonts w:hAnsi="仿宋_GB2312" w:cs="仿宋_GB2312"/>
          <w:szCs w:val="32"/>
        </w:rPr>
      </w:pPr>
      <w:r>
        <w:rPr>
          <w:rFonts w:ascii="楷体_GB2312" w:eastAsia="楷体_GB2312" w:hAnsi="楷体_GB2312" w:cs="楷体_GB2312" w:hint="eastAsia"/>
          <w:szCs w:val="32"/>
        </w:rPr>
        <w:t>（二）</w:t>
      </w:r>
      <w:r>
        <w:rPr>
          <w:rFonts w:hAnsi="仿宋_GB2312" w:cs="仿宋_GB2312" w:hint="eastAsia"/>
          <w:szCs w:val="32"/>
        </w:rPr>
        <w:t>未修读过上述课程，需参加我院组织的该课程测试成绩及格者。</w:t>
      </w:r>
    </w:p>
    <w:p w14:paraId="7886F3FD" w14:textId="77777777" w:rsidR="00A5667E" w:rsidRDefault="00000000">
      <w:pPr>
        <w:ind w:firstLineChars="200" w:firstLine="632"/>
        <w:rPr>
          <w:rFonts w:ascii="黑体" w:eastAsia="黑体" w:hAnsi="黑体" w:cs="黑体"/>
          <w:bCs/>
          <w:szCs w:val="32"/>
        </w:rPr>
      </w:pPr>
      <w:r>
        <w:rPr>
          <w:rFonts w:ascii="黑体" w:eastAsia="黑体" w:hAnsi="黑体" w:cs="黑体" w:hint="eastAsia"/>
          <w:bCs/>
          <w:szCs w:val="32"/>
        </w:rPr>
        <w:t>第四条</w:t>
      </w:r>
      <w:r>
        <w:rPr>
          <w:rFonts w:ascii="黑体" w:eastAsia="黑体" w:hAnsi="黑体" w:cs="黑体"/>
          <w:bCs/>
          <w:szCs w:val="32"/>
        </w:rPr>
        <w:t xml:space="preserve"> </w:t>
      </w:r>
      <w:r>
        <w:rPr>
          <w:rFonts w:ascii="黑体" w:eastAsia="黑体" w:hAnsi="黑体" w:cs="黑体" w:hint="eastAsia"/>
          <w:bCs/>
          <w:szCs w:val="32"/>
        </w:rPr>
        <w:t>转专业流程</w:t>
      </w:r>
    </w:p>
    <w:p w14:paraId="6C4B2B57" w14:textId="77777777" w:rsidR="00A5667E" w:rsidRDefault="00000000">
      <w:pPr>
        <w:ind w:firstLineChars="200" w:firstLine="632"/>
        <w:rPr>
          <w:rFonts w:ascii="楷体_GB2312" w:eastAsia="楷体_GB2312" w:hAnsi="楷体_GB2312" w:cs="楷体_GB2312"/>
          <w:bCs/>
          <w:color w:val="000000"/>
          <w:szCs w:val="32"/>
        </w:rPr>
      </w:pPr>
      <w:r>
        <w:rPr>
          <w:rFonts w:ascii="楷体_GB2312" w:eastAsia="楷体_GB2312" w:hAnsi="楷体_GB2312" w:cs="楷体_GB2312" w:hint="eastAsia"/>
          <w:bCs/>
          <w:color w:val="000000"/>
          <w:szCs w:val="32"/>
        </w:rPr>
        <w:t xml:space="preserve">(一）学生报名流程 </w:t>
      </w:r>
    </w:p>
    <w:p w14:paraId="1ACAA151" w14:textId="77777777" w:rsidR="00A5667E" w:rsidRDefault="00000000">
      <w:pPr>
        <w:ind w:firstLineChars="200" w:firstLine="632"/>
        <w:rPr>
          <w:szCs w:val="32"/>
          <w:shd w:val="clear" w:color="auto" w:fill="FFFFFF"/>
        </w:rPr>
      </w:pPr>
      <w:r>
        <w:rPr>
          <w:rFonts w:ascii="华文仿宋" w:eastAsia="华文仿宋" w:hAnsi="华文仿宋" w:cs="华文仿宋" w:hint="eastAsia"/>
          <w:color w:val="000000"/>
          <w:szCs w:val="32"/>
          <w:shd w:val="clear" w:color="auto" w:fill="FFFFFF"/>
        </w:rPr>
        <w:t>符合转专业资格条件的学生于</w:t>
      </w:r>
      <w:r>
        <w:rPr>
          <w:rFonts w:ascii="Times New Roman" w:eastAsia="华文仿宋" w:hAnsi="Times New Roman"/>
          <w:color w:val="000000"/>
          <w:szCs w:val="32"/>
          <w:shd w:val="clear" w:color="auto" w:fill="FFFFFF"/>
        </w:rPr>
        <w:t>4</w:t>
      </w:r>
      <w:r>
        <w:rPr>
          <w:rFonts w:ascii="Times New Roman" w:eastAsia="华文仿宋" w:hAnsi="Times New Roman"/>
          <w:color w:val="000000"/>
          <w:szCs w:val="32"/>
          <w:shd w:val="clear" w:color="auto" w:fill="FFFFFF"/>
        </w:rPr>
        <w:t>月</w:t>
      </w:r>
      <w:r>
        <w:rPr>
          <w:rFonts w:ascii="Times New Roman" w:eastAsia="华文仿宋" w:hAnsi="Times New Roman"/>
          <w:color w:val="000000"/>
          <w:szCs w:val="32"/>
          <w:shd w:val="clear" w:color="auto" w:fill="FFFFFF"/>
        </w:rPr>
        <w:t>3</w:t>
      </w:r>
      <w:r>
        <w:rPr>
          <w:rFonts w:ascii="Times New Roman" w:eastAsia="华文仿宋" w:hAnsi="Times New Roman"/>
          <w:color w:val="000000"/>
          <w:szCs w:val="32"/>
          <w:shd w:val="clear" w:color="auto" w:fill="FFFFFF"/>
        </w:rPr>
        <w:t>日至</w:t>
      </w:r>
      <w:r>
        <w:rPr>
          <w:rFonts w:ascii="Times New Roman" w:eastAsia="华文仿宋" w:hAnsi="Times New Roman"/>
          <w:color w:val="000000"/>
          <w:szCs w:val="32"/>
          <w:shd w:val="clear" w:color="auto" w:fill="FFFFFF"/>
        </w:rPr>
        <w:t>4</w:t>
      </w:r>
      <w:r>
        <w:rPr>
          <w:rFonts w:ascii="Times New Roman" w:eastAsia="华文仿宋" w:hAnsi="Times New Roman"/>
          <w:color w:val="000000"/>
          <w:szCs w:val="32"/>
          <w:shd w:val="clear" w:color="auto" w:fill="FFFFFF"/>
        </w:rPr>
        <w:t>月</w:t>
      </w:r>
      <w:r>
        <w:rPr>
          <w:rFonts w:ascii="Times New Roman" w:eastAsia="华文仿宋" w:hAnsi="Times New Roman"/>
          <w:color w:val="000000"/>
          <w:szCs w:val="32"/>
          <w:shd w:val="clear" w:color="auto" w:fill="FFFFFF"/>
        </w:rPr>
        <w:t>8</w:t>
      </w:r>
      <w:r>
        <w:rPr>
          <w:rFonts w:ascii="华文仿宋" w:eastAsia="华文仿宋" w:hAnsi="华文仿宋" w:cs="华文仿宋" w:hint="eastAsia"/>
          <w:color w:val="000000"/>
          <w:szCs w:val="32"/>
          <w:shd w:val="clear" w:color="auto" w:fill="FFFFFF"/>
        </w:rPr>
        <w:t>日登录学校教务管理系统进行网上报名，填报志愿，并填写纸质版“山东财经大学东方学院转专业申请表”（见附件）交所在学院，学生可通过教务管理系统查询审批状态，同时及时关注我院网站选拔通知安排。</w:t>
      </w:r>
    </w:p>
    <w:p w14:paraId="6A9B6BE0" w14:textId="77777777" w:rsidR="00A5667E" w:rsidRDefault="00000000">
      <w:pPr>
        <w:numPr>
          <w:ilvl w:val="0"/>
          <w:numId w:val="1"/>
        </w:numPr>
        <w:ind w:firstLineChars="200" w:firstLine="632"/>
        <w:rPr>
          <w:rFonts w:ascii="楷体_GB2312" w:eastAsia="楷体_GB2312" w:hAnsi="楷体_GB2312" w:cs="楷体_GB2312"/>
          <w:bCs/>
          <w:color w:val="000000"/>
          <w:szCs w:val="32"/>
        </w:rPr>
      </w:pPr>
      <w:r>
        <w:rPr>
          <w:rFonts w:ascii="楷体_GB2312" w:eastAsia="楷体_GB2312" w:hAnsi="楷体_GB2312" w:cs="楷体_GB2312" w:hint="eastAsia"/>
          <w:bCs/>
          <w:color w:val="000000"/>
          <w:szCs w:val="32"/>
        </w:rPr>
        <w:t>选拔原则与标准</w:t>
      </w:r>
    </w:p>
    <w:p w14:paraId="67866D34" w14:textId="77777777" w:rsidR="00A5667E" w:rsidRDefault="00000000">
      <w:pPr>
        <w:ind w:firstLineChars="200" w:firstLine="632"/>
        <w:rPr>
          <w:rFonts w:hAnsi="仿宋_GB2312" w:cs="仿宋_GB2312"/>
          <w:bCs/>
          <w:color w:val="000000"/>
          <w:szCs w:val="32"/>
        </w:rPr>
      </w:pPr>
      <w:r>
        <w:rPr>
          <w:rFonts w:ascii="华文仿宋" w:eastAsia="华文仿宋" w:hAnsi="华文仿宋" w:cs="华文仿宋" w:hint="eastAsia"/>
          <w:color w:val="000000" w:themeColor="text1"/>
          <w:szCs w:val="32"/>
          <w:shd w:val="clear" w:color="auto" w:fill="FFFFFF"/>
        </w:rPr>
        <w:t>转入学生选拔时间为</w:t>
      </w:r>
      <w:r>
        <w:rPr>
          <w:rFonts w:ascii="Times New Roman" w:eastAsia="华文仿宋" w:hAnsi="Times New Roman"/>
          <w:color w:val="000000" w:themeColor="text1"/>
          <w:szCs w:val="32"/>
          <w:shd w:val="clear" w:color="auto" w:fill="FFFFFF"/>
        </w:rPr>
        <w:t>2023</w:t>
      </w:r>
      <w:r>
        <w:rPr>
          <w:rFonts w:ascii="Times New Roman" w:eastAsia="华文仿宋" w:hAnsi="Times New Roman"/>
          <w:color w:val="000000" w:themeColor="text1"/>
          <w:szCs w:val="32"/>
          <w:shd w:val="clear" w:color="auto" w:fill="FFFFFF"/>
        </w:rPr>
        <w:t>年</w:t>
      </w:r>
      <w:r>
        <w:rPr>
          <w:rFonts w:ascii="Times New Roman" w:eastAsia="华文仿宋" w:hAnsi="Times New Roman"/>
          <w:color w:val="000000" w:themeColor="text1"/>
          <w:szCs w:val="32"/>
          <w:shd w:val="clear" w:color="auto" w:fill="FFFFFF"/>
        </w:rPr>
        <w:t>4</w:t>
      </w:r>
      <w:r>
        <w:rPr>
          <w:rFonts w:ascii="Times New Roman" w:eastAsia="华文仿宋" w:hAnsi="Times New Roman"/>
          <w:color w:val="000000" w:themeColor="text1"/>
          <w:szCs w:val="32"/>
          <w:shd w:val="clear" w:color="auto" w:fill="FFFFFF"/>
        </w:rPr>
        <w:t>月</w:t>
      </w:r>
      <w:r>
        <w:rPr>
          <w:rFonts w:ascii="Times New Roman" w:eastAsia="华文仿宋" w:hAnsi="Times New Roman"/>
          <w:color w:val="000000" w:themeColor="text1"/>
          <w:szCs w:val="32"/>
          <w:shd w:val="clear" w:color="auto" w:fill="FFFFFF"/>
        </w:rPr>
        <w:t>16</w:t>
      </w:r>
      <w:r>
        <w:rPr>
          <w:rFonts w:ascii="Times New Roman" w:eastAsia="华文仿宋" w:hAnsi="Times New Roman"/>
          <w:color w:val="000000" w:themeColor="text1"/>
          <w:szCs w:val="32"/>
          <w:shd w:val="clear" w:color="auto" w:fill="FFFFFF"/>
        </w:rPr>
        <w:t>日至</w:t>
      </w:r>
      <w:r>
        <w:rPr>
          <w:rFonts w:ascii="Times New Roman" w:eastAsia="华文仿宋" w:hAnsi="Times New Roman"/>
          <w:color w:val="000000" w:themeColor="text1"/>
          <w:szCs w:val="32"/>
          <w:shd w:val="clear" w:color="auto" w:fill="FFFFFF"/>
        </w:rPr>
        <w:t>4</w:t>
      </w:r>
      <w:r>
        <w:rPr>
          <w:rFonts w:ascii="Times New Roman" w:eastAsia="华文仿宋" w:hAnsi="Times New Roman"/>
          <w:color w:val="000000" w:themeColor="text1"/>
          <w:szCs w:val="32"/>
          <w:shd w:val="clear" w:color="auto" w:fill="FFFFFF"/>
        </w:rPr>
        <w:t>月</w:t>
      </w:r>
      <w:r>
        <w:rPr>
          <w:rFonts w:ascii="Times New Roman" w:eastAsia="华文仿宋" w:hAnsi="Times New Roman"/>
          <w:color w:val="000000" w:themeColor="text1"/>
          <w:szCs w:val="32"/>
          <w:shd w:val="clear" w:color="auto" w:fill="FFFFFF"/>
        </w:rPr>
        <w:t>19</w:t>
      </w:r>
      <w:r>
        <w:rPr>
          <w:rFonts w:ascii="Times New Roman" w:eastAsia="华文仿宋" w:hAnsi="Times New Roman"/>
          <w:color w:val="000000" w:themeColor="text1"/>
          <w:szCs w:val="32"/>
          <w:shd w:val="clear" w:color="auto" w:fill="FFFFFF"/>
        </w:rPr>
        <w:t>日</w:t>
      </w:r>
      <w:r>
        <w:rPr>
          <w:rFonts w:ascii="华文仿宋" w:eastAsia="华文仿宋" w:hAnsi="华文仿宋" w:cs="华文仿宋" w:hint="eastAsia"/>
          <w:color w:val="000000" w:themeColor="text1"/>
          <w:szCs w:val="32"/>
          <w:shd w:val="clear" w:color="auto" w:fill="FFFFFF"/>
        </w:rPr>
        <w:t>。</w:t>
      </w:r>
      <w:r>
        <w:rPr>
          <w:rFonts w:hAnsi="仿宋_GB2312" w:cs="仿宋_GB2312" w:hint="eastAsia"/>
          <w:bCs/>
          <w:color w:val="000000"/>
          <w:szCs w:val="32"/>
        </w:rPr>
        <w:t>选拔按照“志愿优先，成绩排序”的原则进行。若被录取的学生有自愿放弃转专业的，则按转专业成绩排序由高到低依次递补，</w:t>
      </w:r>
      <w:r>
        <w:rPr>
          <w:rFonts w:hAnsi="仿宋_GB2312" w:cs="仿宋_GB2312" w:hint="eastAsia"/>
          <w:bCs/>
          <w:color w:val="000000"/>
          <w:szCs w:val="32"/>
        </w:rPr>
        <w:lastRenderedPageBreak/>
        <w:t>录满名额为止。在转专业成绩相同的情况下，以微积分（或高等数学或经济数学基础）课程成绩高低排序。</w:t>
      </w:r>
    </w:p>
    <w:p w14:paraId="2B185542" w14:textId="77777777" w:rsidR="00A5667E" w:rsidRDefault="00000000">
      <w:pPr>
        <w:ind w:firstLineChars="200" w:firstLine="632"/>
        <w:rPr>
          <w:rFonts w:hAnsi="仿宋_GB2312" w:cs="仿宋_GB2312"/>
          <w:bCs/>
          <w:szCs w:val="32"/>
        </w:rPr>
      </w:pPr>
      <w:r>
        <w:rPr>
          <w:rFonts w:hAnsi="仿宋_GB2312" w:cs="仿宋_GB2312" w:hint="eastAsia"/>
          <w:bCs/>
          <w:szCs w:val="32"/>
        </w:rPr>
        <w:t>转入我院各专业的转专业成绩如下计算：</w:t>
      </w:r>
    </w:p>
    <w:p w14:paraId="5F8B97FF" w14:textId="77777777" w:rsidR="00A5667E" w:rsidRDefault="00000000">
      <w:pPr>
        <w:ind w:firstLineChars="200" w:firstLine="632"/>
        <w:rPr>
          <w:rFonts w:hAnsi="仿宋_GB2312" w:cs="仿宋_GB2312"/>
          <w:bCs/>
          <w:szCs w:val="32"/>
        </w:rPr>
      </w:pPr>
      <w:r>
        <w:rPr>
          <w:rFonts w:hAnsi="仿宋_GB2312" w:cs="仿宋_GB2312" w:hint="eastAsia"/>
          <w:bCs/>
          <w:szCs w:val="32"/>
        </w:rPr>
        <w:t>转专业成绩由第一学期全部必修课程的期末考试成绩的平均成绩（50%）和综合面试成绩（50%）构成。</w:t>
      </w:r>
    </w:p>
    <w:p w14:paraId="0952F55F" w14:textId="77777777" w:rsidR="00A5667E" w:rsidRDefault="00000000">
      <w:pPr>
        <w:ind w:firstLineChars="200" w:firstLine="632"/>
        <w:rPr>
          <w:rFonts w:hAnsi="宋体" w:cs="宋体"/>
          <w:kern w:val="0"/>
          <w:szCs w:val="32"/>
        </w:rPr>
      </w:pPr>
      <w:r>
        <w:rPr>
          <w:rFonts w:hAnsi="宋体" w:cs="宋体" w:hint="eastAsia"/>
          <w:kern w:val="0"/>
          <w:szCs w:val="32"/>
        </w:rPr>
        <w:t>面试成绩满分</w:t>
      </w:r>
      <w:r>
        <w:rPr>
          <w:rFonts w:hAnsi="宋体" w:cs="宋体"/>
          <w:kern w:val="0"/>
          <w:szCs w:val="32"/>
        </w:rPr>
        <w:t>100</w:t>
      </w:r>
      <w:r>
        <w:rPr>
          <w:rFonts w:hAnsi="宋体" w:cs="宋体" w:hint="eastAsia"/>
          <w:kern w:val="0"/>
          <w:szCs w:val="32"/>
        </w:rPr>
        <w:t>分，包括专业知识、专业培养潜质、综合素质等。</w:t>
      </w:r>
    </w:p>
    <w:p w14:paraId="4E9BE7EC" w14:textId="77777777" w:rsidR="00A5667E" w:rsidRDefault="00000000">
      <w:pPr>
        <w:ind w:firstLineChars="200" w:firstLine="632"/>
        <w:rPr>
          <w:rFonts w:hAnsi="宋体" w:cs="宋体"/>
          <w:kern w:val="0"/>
          <w:szCs w:val="32"/>
        </w:rPr>
      </w:pPr>
      <w:r>
        <w:rPr>
          <w:rFonts w:hAnsi="宋体" w:cs="宋体" w:hint="eastAsia"/>
          <w:kern w:val="0"/>
          <w:szCs w:val="32"/>
        </w:rPr>
        <w:t>考试时间、面试时间具体详见学院网站通知。</w:t>
      </w:r>
    </w:p>
    <w:p w14:paraId="4E1D1B3B" w14:textId="77777777" w:rsidR="00A5667E" w:rsidRDefault="00000000">
      <w:pPr>
        <w:numPr>
          <w:ilvl w:val="0"/>
          <w:numId w:val="2"/>
        </w:numPr>
        <w:ind w:firstLineChars="200" w:firstLine="632"/>
        <w:rPr>
          <w:rFonts w:hAnsi="仿宋_GB2312" w:cs="仿宋_GB2312"/>
          <w:b/>
          <w:color w:val="000000"/>
          <w:szCs w:val="32"/>
        </w:rPr>
      </w:pPr>
      <w:r>
        <w:rPr>
          <w:rFonts w:ascii="楷体_GB2312" w:eastAsia="楷体_GB2312" w:hAnsi="楷体_GB2312" w:cs="楷体_GB2312" w:hint="eastAsia"/>
          <w:bCs/>
          <w:color w:val="000000"/>
          <w:szCs w:val="32"/>
        </w:rPr>
        <w:t>确定名单</w:t>
      </w:r>
    </w:p>
    <w:p w14:paraId="4DAA7FBF" w14:textId="77777777" w:rsidR="00A5667E" w:rsidRDefault="00000000">
      <w:pPr>
        <w:ind w:firstLineChars="200" w:firstLine="632"/>
        <w:rPr>
          <w:rFonts w:hAnsi="仿宋_GB2312" w:cs="仿宋_GB2312"/>
          <w:bCs/>
          <w:color w:val="000000"/>
          <w:szCs w:val="32"/>
        </w:rPr>
      </w:pPr>
      <w:r>
        <w:rPr>
          <w:rFonts w:hAnsi="仿宋_GB2312" w:cs="仿宋_GB2312" w:hint="eastAsia"/>
          <w:bCs/>
          <w:color w:val="000000"/>
          <w:szCs w:val="32"/>
        </w:rPr>
        <w:t>依据各专业招生人数，确定各专业拟接收学生名单并报送学校转专业工作领导小组办公室审核，审核后在学院网站进行公示，公示时间三天。</w:t>
      </w:r>
    </w:p>
    <w:p w14:paraId="20F3B002" w14:textId="6B66734C" w:rsidR="00A5667E" w:rsidRDefault="00000000">
      <w:pPr>
        <w:ind w:firstLineChars="200" w:firstLine="632"/>
        <w:rPr>
          <w:rFonts w:hAnsi="仿宋_GB2312" w:cs="仿宋_GB2312"/>
          <w:color w:val="FF0000"/>
          <w:szCs w:val="32"/>
        </w:rPr>
      </w:pPr>
      <w:r>
        <w:rPr>
          <w:rFonts w:hAnsi="仿宋_GB2312" w:cs="仿宋_GB2312" w:hint="eastAsia"/>
          <w:bCs/>
          <w:color w:val="000000"/>
          <w:szCs w:val="32"/>
        </w:rPr>
        <w:t>学院将公示无异议拟接收的学生名单上报教务处审核，经学校审批后，办理转专业学籍异动，</w:t>
      </w:r>
      <w:r w:rsidR="00BB3022">
        <w:rPr>
          <w:rFonts w:hAnsi="仿宋_GB2312" w:cs="仿宋_GB2312" w:hint="eastAsia"/>
          <w:bCs/>
          <w:color w:val="000000"/>
          <w:szCs w:val="32"/>
        </w:rPr>
        <w:t>下学期初</w:t>
      </w:r>
      <w:r>
        <w:rPr>
          <w:rFonts w:hAnsi="仿宋_GB2312" w:cs="仿宋_GB2312" w:hint="eastAsia"/>
          <w:bCs/>
          <w:color w:val="000000"/>
          <w:szCs w:val="32"/>
        </w:rPr>
        <w:t>编入相应班级就读。</w:t>
      </w:r>
    </w:p>
    <w:p w14:paraId="3FB40C9A" w14:textId="77777777" w:rsidR="00A5667E" w:rsidRDefault="00000000">
      <w:pPr>
        <w:ind w:firstLineChars="200" w:firstLine="632"/>
        <w:rPr>
          <w:rFonts w:ascii="Times New Roman" w:hAnsi="Times New Roman"/>
          <w:bCs/>
          <w:color w:val="000000"/>
          <w:szCs w:val="32"/>
        </w:rPr>
      </w:pPr>
      <w:r>
        <w:rPr>
          <w:rFonts w:ascii="黑体" w:eastAsia="黑体" w:hAnsi="黑体" w:cs="黑体" w:hint="eastAsia"/>
          <w:bCs/>
          <w:szCs w:val="32"/>
        </w:rPr>
        <w:t>第五条</w:t>
      </w:r>
      <w:r>
        <w:rPr>
          <w:rFonts w:ascii="黑体" w:eastAsia="黑体" w:hAnsi="黑体" w:cs="黑体"/>
          <w:bCs/>
          <w:szCs w:val="32"/>
        </w:rPr>
        <w:t xml:space="preserve"> </w:t>
      </w:r>
      <w:r>
        <w:rPr>
          <w:rFonts w:hAnsi="仿宋_GB2312" w:cs="仿宋_GB2312" w:hint="eastAsia"/>
          <w:szCs w:val="32"/>
        </w:rPr>
        <w:t>本方案由财税金融学院转专业工作小组办公室负责解释。未尽事宜，遵照</w:t>
      </w:r>
      <w:r>
        <w:rPr>
          <w:rFonts w:hAnsi="仿宋_GB2312" w:cs="仿宋_GB2312" w:hint="eastAsia"/>
          <w:bCs/>
          <w:color w:val="000000"/>
          <w:szCs w:val="32"/>
        </w:rPr>
        <w:t>《山东财经大学东方学院普通本专科学生转专业管理办法（试行）》（鲁财大东方教</w:t>
      </w:r>
      <w:r>
        <w:rPr>
          <w:rFonts w:ascii="Times New Roman" w:hAnsi="Times New Roman"/>
          <w:bCs/>
          <w:color w:val="000000"/>
          <w:szCs w:val="32"/>
        </w:rPr>
        <w:t>字</w:t>
      </w:r>
      <w:r>
        <w:rPr>
          <w:rFonts w:ascii="Times New Roman" w:hAnsi="Times New Roman"/>
          <w:bCs/>
          <w:color w:val="000000"/>
          <w:szCs w:val="32"/>
        </w:rPr>
        <w:t>[2023]30</w:t>
      </w:r>
      <w:r>
        <w:rPr>
          <w:rFonts w:ascii="Times New Roman" w:hAnsi="Times New Roman"/>
          <w:bCs/>
          <w:color w:val="000000"/>
          <w:szCs w:val="32"/>
        </w:rPr>
        <w:t>号）文件规定山东财经大学东方学院《关于做好</w:t>
      </w:r>
      <w:r>
        <w:rPr>
          <w:rFonts w:ascii="Times New Roman" w:hAnsi="Times New Roman"/>
          <w:bCs/>
          <w:color w:val="000000"/>
          <w:szCs w:val="32"/>
        </w:rPr>
        <w:t>2023</w:t>
      </w:r>
      <w:r>
        <w:rPr>
          <w:rFonts w:ascii="Times New Roman" w:hAnsi="Times New Roman"/>
          <w:bCs/>
          <w:color w:val="000000"/>
          <w:szCs w:val="32"/>
        </w:rPr>
        <w:t>级本专科学生转专业工作的通知》及相关文件办理。</w:t>
      </w:r>
    </w:p>
    <w:p w14:paraId="79543B8B" w14:textId="77777777" w:rsidR="00A5667E" w:rsidRDefault="00A5667E">
      <w:pPr>
        <w:ind w:firstLineChars="400" w:firstLine="1263"/>
        <w:rPr>
          <w:rFonts w:ascii="Times New Roman" w:hAnsi="Times New Roman"/>
          <w:szCs w:val="32"/>
        </w:rPr>
      </w:pPr>
    </w:p>
    <w:p w14:paraId="2F7D4E44" w14:textId="77777777" w:rsidR="00A5667E" w:rsidRDefault="00000000">
      <w:pPr>
        <w:ind w:firstLineChars="400" w:firstLine="1263"/>
        <w:rPr>
          <w:rFonts w:ascii="Times New Roman" w:hAnsi="Times New Roman"/>
          <w:szCs w:val="32"/>
        </w:rPr>
      </w:pPr>
      <w:r>
        <w:rPr>
          <w:rFonts w:ascii="Times New Roman" w:hAnsi="Times New Roman"/>
          <w:szCs w:val="32"/>
        </w:rPr>
        <w:t>领导小组办公室地址：</w:t>
      </w:r>
      <w:r>
        <w:rPr>
          <w:rFonts w:ascii="Times New Roman" w:hAnsi="Times New Roman"/>
          <w:szCs w:val="32"/>
        </w:rPr>
        <w:t xml:space="preserve"> 1</w:t>
      </w:r>
      <w:r>
        <w:rPr>
          <w:rFonts w:ascii="Times New Roman" w:hAnsi="Times New Roman"/>
          <w:szCs w:val="32"/>
        </w:rPr>
        <w:t>号楼求真楼</w:t>
      </w:r>
      <w:r>
        <w:rPr>
          <w:rFonts w:ascii="Times New Roman" w:hAnsi="Times New Roman"/>
          <w:szCs w:val="32"/>
        </w:rPr>
        <w:t xml:space="preserve"> 105</w:t>
      </w:r>
      <w:r>
        <w:rPr>
          <w:rFonts w:ascii="Times New Roman" w:hAnsi="Times New Roman"/>
          <w:szCs w:val="32"/>
        </w:rPr>
        <w:t>室</w:t>
      </w:r>
    </w:p>
    <w:p w14:paraId="75304976" w14:textId="77777777" w:rsidR="00A5667E" w:rsidRDefault="00000000">
      <w:pPr>
        <w:ind w:firstLineChars="700" w:firstLine="2211"/>
        <w:rPr>
          <w:rFonts w:ascii="Times New Roman" w:hAnsi="Times New Roman"/>
          <w:szCs w:val="32"/>
        </w:rPr>
      </w:pPr>
      <w:r>
        <w:rPr>
          <w:rFonts w:ascii="Times New Roman" w:hAnsi="Times New Roman"/>
          <w:szCs w:val="32"/>
        </w:rPr>
        <w:lastRenderedPageBreak/>
        <w:t>联系电话：</w:t>
      </w:r>
      <w:r>
        <w:rPr>
          <w:rFonts w:ascii="Times New Roman" w:hAnsi="Times New Roman"/>
          <w:szCs w:val="32"/>
        </w:rPr>
        <w:t xml:space="preserve">     5397818</w:t>
      </w:r>
    </w:p>
    <w:p w14:paraId="587F2E00" w14:textId="77777777" w:rsidR="00A5667E" w:rsidRDefault="00000000">
      <w:pPr>
        <w:ind w:firstLineChars="200" w:firstLine="632"/>
        <w:rPr>
          <w:rFonts w:ascii="Times New Roman" w:hAnsi="Times New Roman"/>
          <w:szCs w:val="32"/>
        </w:rPr>
      </w:pPr>
      <w:r>
        <w:rPr>
          <w:rFonts w:ascii="Times New Roman" w:hAnsi="Times New Roman"/>
          <w:szCs w:val="32"/>
        </w:rPr>
        <w:t xml:space="preserve">             </w:t>
      </w:r>
      <w:r>
        <w:rPr>
          <w:rFonts w:ascii="Times New Roman" w:hAnsi="Times New Roman"/>
          <w:szCs w:val="32"/>
        </w:rPr>
        <w:t>联系人：</w:t>
      </w:r>
      <w:r>
        <w:rPr>
          <w:rFonts w:ascii="Times New Roman" w:hAnsi="Times New Roman"/>
          <w:szCs w:val="32"/>
        </w:rPr>
        <w:t xml:space="preserve">      </w:t>
      </w:r>
      <w:r>
        <w:rPr>
          <w:rFonts w:ascii="Times New Roman" w:hAnsi="Times New Roman"/>
          <w:szCs w:val="32"/>
        </w:rPr>
        <w:t>张老师、姬老师</w:t>
      </w:r>
    </w:p>
    <w:p w14:paraId="221492D7" w14:textId="77777777" w:rsidR="00A5667E" w:rsidRDefault="00000000">
      <w:pPr>
        <w:ind w:firstLineChars="700" w:firstLine="2211"/>
        <w:rPr>
          <w:rFonts w:ascii="Times New Roman" w:hAnsi="Times New Roman"/>
          <w:szCs w:val="32"/>
        </w:rPr>
      </w:pPr>
      <w:r>
        <w:rPr>
          <w:rFonts w:ascii="Times New Roman" w:hAnsi="Times New Roman"/>
          <w:szCs w:val="32"/>
        </w:rPr>
        <w:t>学院邮箱：</w:t>
      </w:r>
      <w:r>
        <w:rPr>
          <w:rFonts w:ascii="Times New Roman" w:hAnsi="Times New Roman"/>
          <w:szCs w:val="32"/>
        </w:rPr>
        <w:t xml:space="preserve">     </w:t>
      </w:r>
      <w:hyperlink r:id="rId7" w:history="1">
        <w:r>
          <w:rPr>
            <w:rStyle w:val="ad"/>
            <w:rFonts w:ascii="Times New Roman" w:hAnsi="Times New Roman"/>
            <w:szCs w:val="32"/>
          </w:rPr>
          <w:t>csjrxy7818@163.com</w:t>
        </w:r>
      </w:hyperlink>
    </w:p>
    <w:p w14:paraId="0A51F79C" w14:textId="77777777" w:rsidR="00A5667E" w:rsidRDefault="00000000">
      <w:pPr>
        <w:ind w:firstLineChars="700" w:firstLine="2211"/>
        <w:rPr>
          <w:rFonts w:hAnsi="仿宋_GB2312" w:cs="仿宋_GB2312"/>
          <w:color w:val="FF0000"/>
          <w:szCs w:val="32"/>
        </w:rPr>
      </w:pPr>
      <w:r>
        <w:rPr>
          <w:rFonts w:ascii="Times New Roman" w:hAnsi="Times New Roman"/>
          <w:szCs w:val="32"/>
        </w:rPr>
        <w:t>学院网站：</w:t>
      </w:r>
      <w:r>
        <w:rPr>
          <w:rFonts w:ascii="Times New Roman" w:hAnsi="Times New Roman"/>
          <w:szCs w:val="32"/>
        </w:rPr>
        <w:t xml:space="preserve">     www.sdor.cn/u8d22/</w:t>
      </w:r>
    </w:p>
    <w:p w14:paraId="0594C350" w14:textId="77777777" w:rsidR="00A5667E" w:rsidRDefault="00A5667E">
      <w:pPr>
        <w:spacing w:line="600" w:lineRule="exact"/>
        <w:ind w:firstLineChars="200" w:firstLine="632"/>
        <w:rPr>
          <w:rFonts w:hAnsi="仿宋_GB2312" w:cs="仿宋_GB2312"/>
          <w:color w:val="FF0000"/>
          <w:szCs w:val="32"/>
        </w:rPr>
      </w:pPr>
    </w:p>
    <w:p w14:paraId="37158AE9" w14:textId="77777777" w:rsidR="00A5667E" w:rsidRDefault="00000000">
      <w:pPr>
        <w:spacing w:line="600" w:lineRule="exact"/>
        <w:ind w:firstLineChars="1900" w:firstLine="6001"/>
        <w:rPr>
          <w:rFonts w:hAnsi="仿宋_GB2312" w:cs="仿宋_GB2312"/>
          <w:szCs w:val="32"/>
        </w:rPr>
      </w:pPr>
      <w:r>
        <w:rPr>
          <w:rFonts w:hAnsi="仿宋_GB2312" w:cs="仿宋_GB2312" w:hint="eastAsia"/>
          <w:szCs w:val="32"/>
        </w:rPr>
        <w:t>财税金融学院</w:t>
      </w:r>
    </w:p>
    <w:p w14:paraId="507EE4FC" w14:textId="77777777" w:rsidR="00A5667E" w:rsidRDefault="00000000">
      <w:pPr>
        <w:spacing w:line="600" w:lineRule="exact"/>
        <w:ind w:firstLineChars="1800" w:firstLine="5685"/>
        <w:rPr>
          <w:rFonts w:hAnsi="仿宋_GB2312" w:cs="仿宋_GB2312"/>
          <w:szCs w:val="32"/>
        </w:rPr>
      </w:pPr>
      <w:r>
        <w:rPr>
          <w:rFonts w:hAnsi="仿宋_GB2312" w:cs="仿宋_GB2312"/>
          <w:szCs w:val="32"/>
        </w:rPr>
        <w:t>202</w:t>
      </w:r>
      <w:r>
        <w:rPr>
          <w:rFonts w:hAnsi="仿宋_GB2312" w:cs="仿宋_GB2312" w:hint="eastAsia"/>
          <w:szCs w:val="32"/>
        </w:rPr>
        <w:t>4年3月28日</w:t>
      </w:r>
    </w:p>
    <w:sectPr w:rsidR="00A5667E">
      <w:footerReference w:type="even" r:id="rId8"/>
      <w:footerReference w:type="default" r:id="rId9"/>
      <w:pgSz w:w="11906" w:h="16838"/>
      <w:pgMar w:top="1440" w:right="1531" w:bottom="1134" w:left="1644" w:header="851" w:footer="1588" w:gutter="0"/>
      <w:cols w:space="720"/>
      <w:docGrid w:type="linesAndChars" w:linePitch="584"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53CB0" w14:textId="77777777" w:rsidR="00066040" w:rsidRDefault="00066040">
      <w:r>
        <w:separator/>
      </w:r>
    </w:p>
  </w:endnote>
  <w:endnote w:type="continuationSeparator" w:id="0">
    <w:p w14:paraId="7AAAD434" w14:textId="77777777" w:rsidR="00066040" w:rsidRDefault="00066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49393" w14:textId="77777777" w:rsidR="00A5667E" w:rsidRDefault="00000000">
    <w:pPr>
      <w:pStyle w:val="a5"/>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14:paraId="076E3CEE" w14:textId="77777777" w:rsidR="00A5667E" w:rsidRDefault="00A5667E">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A9611" w14:textId="77777777" w:rsidR="00A5667E" w:rsidRDefault="00000000">
    <w:pPr>
      <w:pStyle w:val="a5"/>
      <w:jc w:val="center"/>
    </w:pPr>
    <w:r>
      <w:fldChar w:fldCharType="begin"/>
    </w:r>
    <w:r>
      <w:instrText>PAGE   \* MERGEFORMAT</w:instrText>
    </w:r>
    <w:r>
      <w:fldChar w:fldCharType="separate"/>
    </w:r>
    <w:r>
      <w:rPr>
        <w:lang w:val="zh-CN"/>
      </w:rPr>
      <w:t>3</w:t>
    </w:r>
    <w:r>
      <w:fldChar w:fldCharType="end"/>
    </w:r>
  </w:p>
  <w:p w14:paraId="24DBC632" w14:textId="77777777" w:rsidR="00A5667E" w:rsidRDefault="00A5667E">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7A238" w14:textId="77777777" w:rsidR="00066040" w:rsidRDefault="00066040">
      <w:r>
        <w:separator/>
      </w:r>
    </w:p>
  </w:footnote>
  <w:footnote w:type="continuationSeparator" w:id="0">
    <w:p w14:paraId="7634490C" w14:textId="77777777" w:rsidR="00066040" w:rsidRDefault="000660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DDA018"/>
    <w:multiLevelType w:val="singleLevel"/>
    <w:tmpl w:val="35DDA018"/>
    <w:lvl w:ilvl="0">
      <w:start w:val="2"/>
      <w:numFmt w:val="chineseCounting"/>
      <w:suff w:val="nothing"/>
      <w:lvlText w:val="（%1）"/>
      <w:lvlJc w:val="left"/>
      <w:rPr>
        <w:rFonts w:hint="eastAsia"/>
      </w:rPr>
    </w:lvl>
  </w:abstractNum>
  <w:abstractNum w:abstractNumId="1" w15:restartNumberingAfterBreak="0">
    <w:nsid w:val="7AC2AD1F"/>
    <w:multiLevelType w:val="singleLevel"/>
    <w:tmpl w:val="7AC2AD1F"/>
    <w:lvl w:ilvl="0">
      <w:start w:val="3"/>
      <w:numFmt w:val="chineseCounting"/>
      <w:suff w:val="nothing"/>
      <w:lvlText w:val="（%1）"/>
      <w:lvlJc w:val="left"/>
      <w:rPr>
        <w:rFonts w:hint="eastAsia"/>
      </w:rPr>
    </w:lvl>
  </w:abstractNum>
  <w:num w:numId="1" w16cid:durableId="1634097874">
    <w:abstractNumId w:val="0"/>
  </w:num>
  <w:num w:numId="2" w16cid:durableId="669285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defaultTabStop w:val="420"/>
  <w:drawingGridHorizontalSpacing w:val="158"/>
  <w:drawingGridVerticalSpacing w:val="292"/>
  <w:noPunctuationKerning/>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mEwNTliNWY5Y2JmOTQxMjMzZmQ1MjUyMWNlOGU1MjIifQ=="/>
  </w:docVars>
  <w:rsids>
    <w:rsidRoot w:val="6015680A"/>
    <w:rsid w:val="00006790"/>
    <w:rsid w:val="000257E8"/>
    <w:rsid w:val="00033F3C"/>
    <w:rsid w:val="00044EC9"/>
    <w:rsid w:val="00051151"/>
    <w:rsid w:val="00066040"/>
    <w:rsid w:val="00093CF6"/>
    <w:rsid w:val="00147E63"/>
    <w:rsid w:val="0019149F"/>
    <w:rsid w:val="00196799"/>
    <w:rsid w:val="001C38FB"/>
    <w:rsid w:val="001C5FF9"/>
    <w:rsid w:val="001D145D"/>
    <w:rsid w:val="0023400C"/>
    <w:rsid w:val="00234B1C"/>
    <w:rsid w:val="002427BC"/>
    <w:rsid w:val="00252084"/>
    <w:rsid w:val="00280C14"/>
    <w:rsid w:val="002E413D"/>
    <w:rsid w:val="002F2BF9"/>
    <w:rsid w:val="003009C4"/>
    <w:rsid w:val="00305C75"/>
    <w:rsid w:val="003532AB"/>
    <w:rsid w:val="00372785"/>
    <w:rsid w:val="00381DFA"/>
    <w:rsid w:val="0038779F"/>
    <w:rsid w:val="003B5BB7"/>
    <w:rsid w:val="003C5F91"/>
    <w:rsid w:val="003E5013"/>
    <w:rsid w:val="0044736E"/>
    <w:rsid w:val="004531D6"/>
    <w:rsid w:val="00456976"/>
    <w:rsid w:val="00462C8D"/>
    <w:rsid w:val="004A4EA7"/>
    <w:rsid w:val="004D23D9"/>
    <w:rsid w:val="00522863"/>
    <w:rsid w:val="00546790"/>
    <w:rsid w:val="0055341B"/>
    <w:rsid w:val="00567AC6"/>
    <w:rsid w:val="005A4D58"/>
    <w:rsid w:val="005B5E9E"/>
    <w:rsid w:val="005D7727"/>
    <w:rsid w:val="006174C4"/>
    <w:rsid w:val="0063443E"/>
    <w:rsid w:val="00685217"/>
    <w:rsid w:val="00690C75"/>
    <w:rsid w:val="00692AAC"/>
    <w:rsid w:val="006A557C"/>
    <w:rsid w:val="006D0D10"/>
    <w:rsid w:val="006E2F64"/>
    <w:rsid w:val="00731627"/>
    <w:rsid w:val="00784CAB"/>
    <w:rsid w:val="00785F14"/>
    <w:rsid w:val="007A1AD1"/>
    <w:rsid w:val="007A2C19"/>
    <w:rsid w:val="007D40E7"/>
    <w:rsid w:val="007F3FAD"/>
    <w:rsid w:val="007F609A"/>
    <w:rsid w:val="00801B31"/>
    <w:rsid w:val="00805DF9"/>
    <w:rsid w:val="00813145"/>
    <w:rsid w:val="0082312E"/>
    <w:rsid w:val="00823D90"/>
    <w:rsid w:val="008278F9"/>
    <w:rsid w:val="00830116"/>
    <w:rsid w:val="00844AC8"/>
    <w:rsid w:val="00847D2B"/>
    <w:rsid w:val="00847F58"/>
    <w:rsid w:val="00857411"/>
    <w:rsid w:val="0087214D"/>
    <w:rsid w:val="00880C6C"/>
    <w:rsid w:val="008860FA"/>
    <w:rsid w:val="00892E9F"/>
    <w:rsid w:val="008A6EB0"/>
    <w:rsid w:val="008E3634"/>
    <w:rsid w:val="00907D5D"/>
    <w:rsid w:val="009269DE"/>
    <w:rsid w:val="00931861"/>
    <w:rsid w:val="00945341"/>
    <w:rsid w:val="0095133F"/>
    <w:rsid w:val="00963F03"/>
    <w:rsid w:val="00996598"/>
    <w:rsid w:val="009D4FF1"/>
    <w:rsid w:val="009E3C24"/>
    <w:rsid w:val="009F6E0E"/>
    <w:rsid w:val="00A0538C"/>
    <w:rsid w:val="00A108C5"/>
    <w:rsid w:val="00A53156"/>
    <w:rsid w:val="00A5667E"/>
    <w:rsid w:val="00A97CF8"/>
    <w:rsid w:val="00A97D7C"/>
    <w:rsid w:val="00AA0FBC"/>
    <w:rsid w:val="00AC0D6D"/>
    <w:rsid w:val="00AD0B12"/>
    <w:rsid w:val="00B471C5"/>
    <w:rsid w:val="00B4760A"/>
    <w:rsid w:val="00B6229D"/>
    <w:rsid w:val="00B66A18"/>
    <w:rsid w:val="00B7256A"/>
    <w:rsid w:val="00B934D0"/>
    <w:rsid w:val="00BB3022"/>
    <w:rsid w:val="00BC19F5"/>
    <w:rsid w:val="00BD28F5"/>
    <w:rsid w:val="00BE331A"/>
    <w:rsid w:val="00BF747C"/>
    <w:rsid w:val="00C732BA"/>
    <w:rsid w:val="00C73B59"/>
    <w:rsid w:val="00C90BA3"/>
    <w:rsid w:val="00C95B9C"/>
    <w:rsid w:val="00CA66E6"/>
    <w:rsid w:val="00CB7A47"/>
    <w:rsid w:val="00CC4A8D"/>
    <w:rsid w:val="00CE61BA"/>
    <w:rsid w:val="00CF1AE5"/>
    <w:rsid w:val="00CF6AD5"/>
    <w:rsid w:val="00CF79B9"/>
    <w:rsid w:val="00D40151"/>
    <w:rsid w:val="00D56531"/>
    <w:rsid w:val="00D65CB3"/>
    <w:rsid w:val="00D83811"/>
    <w:rsid w:val="00D926DE"/>
    <w:rsid w:val="00DA185D"/>
    <w:rsid w:val="00DA1D98"/>
    <w:rsid w:val="00DC4331"/>
    <w:rsid w:val="00DC7649"/>
    <w:rsid w:val="00DD75C1"/>
    <w:rsid w:val="00DE10B3"/>
    <w:rsid w:val="00DE2319"/>
    <w:rsid w:val="00DF2928"/>
    <w:rsid w:val="00E03E23"/>
    <w:rsid w:val="00E06F4B"/>
    <w:rsid w:val="00E1298A"/>
    <w:rsid w:val="00E60084"/>
    <w:rsid w:val="00E7211E"/>
    <w:rsid w:val="00E825A5"/>
    <w:rsid w:val="00EA11AC"/>
    <w:rsid w:val="00EC5075"/>
    <w:rsid w:val="00EF25D3"/>
    <w:rsid w:val="00F45D18"/>
    <w:rsid w:val="00F63E49"/>
    <w:rsid w:val="00F66AEC"/>
    <w:rsid w:val="00F71ECA"/>
    <w:rsid w:val="00F82785"/>
    <w:rsid w:val="00F86624"/>
    <w:rsid w:val="00FA7637"/>
    <w:rsid w:val="00FA7A46"/>
    <w:rsid w:val="00FE38F3"/>
    <w:rsid w:val="00FF2957"/>
    <w:rsid w:val="01B97F5E"/>
    <w:rsid w:val="02654C5A"/>
    <w:rsid w:val="041D214A"/>
    <w:rsid w:val="0BC01A7A"/>
    <w:rsid w:val="0E110BA6"/>
    <w:rsid w:val="12BE7183"/>
    <w:rsid w:val="13C2067A"/>
    <w:rsid w:val="18A73A72"/>
    <w:rsid w:val="191C18AB"/>
    <w:rsid w:val="1D756218"/>
    <w:rsid w:val="1ED95D89"/>
    <w:rsid w:val="208A260C"/>
    <w:rsid w:val="262D5383"/>
    <w:rsid w:val="26BA2E6C"/>
    <w:rsid w:val="288004E3"/>
    <w:rsid w:val="2A8F4ED6"/>
    <w:rsid w:val="2BED7902"/>
    <w:rsid w:val="2E0E4E5B"/>
    <w:rsid w:val="2E55393C"/>
    <w:rsid w:val="31C52E1A"/>
    <w:rsid w:val="32DF6F75"/>
    <w:rsid w:val="34160775"/>
    <w:rsid w:val="37E5708F"/>
    <w:rsid w:val="3AB3079E"/>
    <w:rsid w:val="3C941794"/>
    <w:rsid w:val="3FC6689A"/>
    <w:rsid w:val="412A2073"/>
    <w:rsid w:val="41495876"/>
    <w:rsid w:val="42AE218C"/>
    <w:rsid w:val="42B94564"/>
    <w:rsid w:val="42E04E53"/>
    <w:rsid w:val="45C120DB"/>
    <w:rsid w:val="4735776D"/>
    <w:rsid w:val="481F17AB"/>
    <w:rsid w:val="49CE55FF"/>
    <w:rsid w:val="4CEA78C4"/>
    <w:rsid w:val="4F3E55CC"/>
    <w:rsid w:val="564C7CF2"/>
    <w:rsid w:val="5D382DE5"/>
    <w:rsid w:val="5F341B8C"/>
    <w:rsid w:val="6015680A"/>
    <w:rsid w:val="60CF14B6"/>
    <w:rsid w:val="626C655C"/>
    <w:rsid w:val="6D535020"/>
    <w:rsid w:val="6EDD18B4"/>
    <w:rsid w:val="74200D8E"/>
    <w:rsid w:val="79645121"/>
    <w:rsid w:val="79EF51D6"/>
    <w:rsid w:val="7A9C7A42"/>
    <w:rsid w:val="7B3515EC"/>
    <w:rsid w:val="7B8F2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083D1A"/>
  <w15:docId w15:val="{161833C7-616B-49FA-9F01-AA6B9F5AF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仿宋_GB2312" w:eastAsia="仿宋_GB2312" w:hAnsi="Calibri"/>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Pr>
      <w:sz w:val="18"/>
      <w:szCs w:val="18"/>
    </w:rPr>
  </w:style>
  <w:style w:type="paragraph" w:styleId="a5">
    <w:name w:val="footer"/>
    <w:basedOn w:val="a"/>
    <w:link w:val="a6"/>
    <w:autoRedefine/>
    <w:uiPriority w:val="99"/>
    <w:qFormat/>
    <w:pPr>
      <w:tabs>
        <w:tab w:val="center" w:pos="4153"/>
        <w:tab w:val="right" w:pos="8306"/>
      </w:tabs>
      <w:snapToGrid w:val="0"/>
      <w:jc w:val="left"/>
    </w:pPr>
    <w:rPr>
      <w:kern w:val="0"/>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nhideWhenUsed/>
    <w:qFormat/>
    <w:pPr>
      <w:spacing w:before="100" w:beforeAutospacing="1" w:after="100" w:afterAutospacing="1"/>
    </w:pPr>
    <w:rPr>
      <w:rFonts w:ascii="宋体" w:eastAsia="宋体" w:hAnsi="宋体" w:cs="宋体"/>
      <w:sz w:val="24"/>
      <w:szCs w:val="24"/>
    </w:rPr>
  </w:style>
  <w:style w:type="table" w:styleId="aa">
    <w:name w:val="Table Grid"/>
    <w:basedOn w:val="a1"/>
    <w:autoRedefine/>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uiPriority w:val="99"/>
    <w:qFormat/>
    <w:rPr>
      <w:rFonts w:cs="Times New Roman"/>
    </w:rPr>
  </w:style>
  <w:style w:type="character" w:styleId="ac">
    <w:name w:val="FollowedHyperlink"/>
    <w:basedOn w:val="a0"/>
    <w:autoRedefine/>
    <w:uiPriority w:val="99"/>
    <w:semiHidden/>
    <w:unhideWhenUsed/>
    <w:qFormat/>
    <w:rPr>
      <w:color w:val="800080"/>
      <w:u w:val="single"/>
    </w:rPr>
  </w:style>
  <w:style w:type="character" w:styleId="ad">
    <w:name w:val="Hyperlink"/>
    <w:basedOn w:val="a0"/>
    <w:autoRedefine/>
    <w:uiPriority w:val="99"/>
    <w:semiHidden/>
    <w:unhideWhenUsed/>
    <w:qFormat/>
    <w:rPr>
      <w:color w:val="0000FF"/>
      <w:u w:val="single"/>
    </w:rPr>
  </w:style>
  <w:style w:type="character" w:customStyle="1" w:styleId="a4">
    <w:name w:val="批注框文本 字符"/>
    <w:basedOn w:val="a0"/>
    <w:link w:val="a3"/>
    <w:autoRedefine/>
    <w:uiPriority w:val="99"/>
    <w:semiHidden/>
    <w:qFormat/>
    <w:locked/>
    <w:rPr>
      <w:rFonts w:ascii="仿宋_GB2312" w:eastAsia="仿宋_GB2312" w:hAnsi="Calibri" w:cs="Times New Roman"/>
      <w:kern w:val="2"/>
      <w:sz w:val="18"/>
      <w:szCs w:val="18"/>
    </w:rPr>
  </w:style>
  <w:style w:type="character" w:customStyle="1" w:styleId="a6">
    <w:name w:val="页脚 字符"/>
    <w:basedOn w:val="a0"/>
    <w:link w:val="a5"/>
    <w:uiPriority w:val="99"/>
    <w:qFormat/>
    <w:locked/>
    <w:rPr>
      <w:rFonts w:ascii="仿宋_GB2312" w:eastAsia="仿宋_GB2312" w:hAnsi="Calibri" w:cs="Times New Roman"/>
      <w:sz w:val="18"/>
      <w:szCs w:val="18"/>
    </w:rPr>
  </w:style>
  <w:style w:type="character" w:customStyle="1" w:styleId="a8">
    <w:name w:val="页眉 字符"/>
    <w:basedOn w:val="a0"/>
    <w:link w:val="a7"/>
    <w:uiPriority w:val="99"/>
    <w:qFormat/>
    <w:locked/>
    <w:rPr>
      <w:rFonts w:ascii="仿宋_GB2312" w:eastAsia="仿宋_GB2312"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sjrxy7818@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ppData\Roaming\Kingsoft\wps\addons\pool\win-i386\knewfileruby_1.0.0.10\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0.docx</Template>
  <TotalTime>8</TotalTime>
  <Pages>4</Pages>
  <Words>214</Words>
  <Characters>1220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小怪bu乖</dc:creator>
  <cp:lastModifiedBy>宗雯雯</cp:lastModifiedBy>
  <cp:revision>39</cp:revision>
  <cp:lastPrinted>2020-06-05T07:32:00Z</cp:lastPrinted>
  <dcterms:created xsi:type="dcterms:W3CDTF">2020-06-21T14:48:00Z</dcterms:created>
  <dcterms:modified xsi:type="dcterms:W3CDTF">2024-04-01T06:21:00Z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56DD1C566F7749AA89C64BCF20DF910D_13</vt:lpwstr>
  </property>
</Properties>
</file>